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FC0F0" w14:textId="4F8491C3" w:rsidR="009F56DF" w:rsidRPr="001E0543" w:rsidRDefault="222235CB" w:rsidP="002053A4">
      <w:pPr>
        <w:jc w:val="center"/>
        <w:rPr>
          <w:rFonts w:ascii="Aptos" w:eastAsia="MS Mincho" w:hAnsi="Aptos" w:cs="Arial"/>
          <w:b/>
          <w:bCs/>
          <w:sz w:val="32"/>
          <w:szCs w:val="32"/>
        </w:rPr>
      </w:pPr>
      <w:r w:rsidRPr="001E0543">
        <w:rPr>
          <w:rFonts w:ascii="Aptos" w:eastAsia="MS Mincho" w:hAnsi="Aptos" w:cs="Arial"/>
          <w:b/>
          <w:bCs/>
          <w:sz w:val="32"/>
          <w:szCs w:val="32"/>
        </w:rPr>
        <w:t>Building Stronger Communities Through SBA 7(a) Lending</w:t>
      </w:r>
    </w:p>
    <w:p w14:paraId="0D735741" w14:textId="7C4002EB" w:rsidR="009F56DF" w:rsidRDefault="222235CB" w:rsidP="00354EE9">
      <w:pPr>
        <w:jc w:val="center"/>
        <w:rPr>
          <w:rFonts w:ascii="Aptos" w:eastAsia="MS Mincho" w:hAnsi="Aptos" w:cs="Arial"/>
          <w:b/>
          <w:bCs/>
        </w:rPr>
      </w:pPr>
      <w:r w:rsidRPr="53015E69">
        <w:rPr>
          <w:rFonts w:ascii="Aptos" w:eastAsia="MS Mincho" w:hAnsi="Aptos" w:cs="Arial"/>
          <w:b/>
          <w:bCs/>
        </w:rPr>
        <w:t>How Lenders Can Drive Local Impact with One of the SBA’s Most Powerful Programs</w:t>
      </w:r>
    </w:p>
    <w:p w14:paraId="57947FD9" w14:textId="2D236ABD" w:rsidR="00863163" w:rsidRDefault="222235CB" w:rsidP="00A92638">
      <w:pPr>
        <w:jc w:val="center"/>
        <w:rPr>
          <w:rFonts w:ascii="Aptos" w:eastAsia="MS Mincho" w:hAnsi="Aptos" w:cs="Arial"/>
          <w:i/>
          <w:iCs/>
        </w:rPr>
      </w:pPr>
      <w:r w:rsidRPr="0051158F">
        <w:rPr>
          <w:rFonts w:ascii="Aptos" w:eastAsia="MS Mincho" w:hAnsi="Aptos" w:cs="Arial"/>
          <w:i/>
          <w:iCs/>
        </w:rPr>
        <w:t xml:space="preserve">By </w:t>
      </w:r>
      <w:r w:rsidR="0086251B">
        <w:rPr>
          <w:rFonts w:ascii="Aptos" w:eastAsia="MS Mincho" w:hAnsi="Aptos" w:cs="Arial"/>
          <w:i/>
          <w:iCs/>
        </w:rPr>
        <w:t>Brad Olena</w:t>
      </w:r>
    </w:p>
    <w:p w14:paraId="28871E7F" w14:textId="618C1F2A" w:rsidR="00E63D75" w:rsidRPr="00A92638" w:rsidRDefault="222235CB" w:rsidP="00F85F0C">
      <w:pPr>
        <w:rPr>
          <w:rFonts w:ascii="Aptos" w:eastAsia="MS Mincho" w:hAnsi="Aptos" w:cs="Arial"/>
          <w:i/>
          <w:iCs/>
        </w:rPr>
      </w:pPr>
      <w:r w:rsidRPr="53015E69">
        <w:rPr>
          <w:rFonts w:ascii="Aptos" w:eastAsia="MS Mincho" w:hAnsi="Aptos" w:cs="Arial"/>
        </w:rPr>
        <w:t xml:space="preserve">Small businesses don’t just contribute to the economy—they </w:t>
      </w:r>
      <w:r w:rsidRPr="53015E69">
        <w:rPr>
          <w:rFonts w:ascii="Aptos" w:eastAsia="MS Mincho" w:hAnsi="Aptos" w:cs="Arial"/>
          <w:i/>
          <w:iCs/>
        </w:rPr>
        <w:t>define</w:t>
      </w:r>
      <w:r w:rsidRPr="53015E69">
        <w:rPr>
          <w:rFonts w:ascii="Aptos" w:eastAsia="MS Mincho" w:hAnsi="Aptos" w:cs="Arial"/>
        </w:rPr>
        <w:t xml:space="preserve"> our communities. </w:t>
      </w:r>
    </w:p>
    <w:p w14:paraId="28D541EE" w14:textId="660352AA" w:rsidR="009F56DF" w:rsidRDefault="222235CB" w:rsidP="53015E69">
      <w:pPr>
        <w:rPr>
          <w:rFonts w:ascii="Aptos" w:eastAsia="MS Mincho" w:hAnsi="Aptos" w:cs="Arial"/>
        </w:rPr>
      </w:pPr>
      <w:r w:rsidRPr="53015E69">
        <w:rPr>
          <w:rFonts w:ascii="Aptos" w:eastAsia="MS Mincho" w:hAnsi="Aptos" w:cs="Arial"/>
        </w:rPr>
        <w:t>From neighborhood bakeries to logistics companies, these businesses power job creation, support innovation, and shape the character of our towns and cities. But growth often hinges on one critical factor: access to capital.</w:t>
      </w:r>
    </w:p>
    <w:p w14:paraId="1174FAF2" w14:textId="1C78FD28" w:rsidR="009F56DF" w:rsidRDefault="222235CB" w:rsidP="53015E69">
      <w:pPr>
        <w:rPr>
          <w:rFonts w:ascii="Aptos" w:eastAsia="MS Mincho" w:hAnsi="Aptos" w:cs="Arial"/>
        </w:rPr>
      </w:pPr>
      <w:r w:rsidRPr="53015E69">
        <w:rPr>
          <w:rFonts w:ascii="Aptos" w:eastAsia="MS Mincho" w:hAnsi="Aptos" w:cs="Arial"/>
        </w:rPr>
        <w:t>The SBA 7(a) loan program is one of the most effective tools available to banks and credit unions to unlock capital for small business borrowers. When lenders embrace the 7(a) program, the benefits extend far beyond a single borrower—they ripple across entire communities.</w:t>
      </w:r>
    </w:p>
    <w:p w14:paraId="7B57B800" w14:textId="67BCD881" w:rsidR="009F56DF" w:rsidRDefault="009F56DF" w:rsidP="53015E69">
      <w:pPr>
        <w:rPr>
          <w:rFonts w:ascii="Aptos" w:eastAsia="MS Mincho" w:hAnsi="Aptos" w:cs="Arial"/>
        </w:rPr>
      </w:pPr>
    </w:p>
    <w:p w14:paraId="2E6018A5" w14:textId="6507E3C4" w:rsidR="009F56DF" w:rsidRDefault="222235CB" w:rsidP="53015E69">
      <w:pPr>
        <w:rPr>
          <w:rFonts w:ascii="Aptos" w:eastAsia="MS Mincho" w:hAnsi="Aptos" w:cs="Arial"/>
          <w:b/>
          <w:bCs/>
        </w:rPr>
      </w:pPr>
      <w:r w:rsidRPr="53015E69">
        <w:rPr>
          <w:rFonts w:ascii="Aptos" w:eastAsia="MS Mincho" w:hAnsi="Aptos" w:cs="Arial"/>
          <w:b/>
          <w:bCs/>
        </w:rPr>
        <w:t>Why the SBA 7(a) Program Matters</w:t>
      </w:r>
    </w:p>
    <w:p w14:paraId="2E057430" w14:textId="52535555" w:rsidR="009F56DF" w:rsidRDefault="222235CB" w:rsidP="53015E69">
      <w:pPr>
        <w:rPr>
          <w:rFonts w:ascii="Aptos" w:eastAsia="MS Mincho" w:hAnsi="Aptos" w:cs="Arial"/>
        </w:rPr>
      </w:pPr>
      <w:r w:rsidRPr="53015E69">
        <w:rPr>
          <w:rFonts w:ascii="Aptos" w:eastAsia="MS Mincho" w:hAnsi="Aptos" w:cs="Arial"/>
        </w:rPr>
        <w:t>The 7(a) program is the SBA’s flagship loan initiative, designed to help small businesses obtain financing when they might not otherwise qualify through traditional channels. By guaranteeing a portion of each loan, the SBA reduces risk for lenders, enabling them to serve more borrowers with more flexible terms.</w:t>
      </w:r>
    </w:p>
    <w:p w14:paraId="62220C8E" w14:textId="15A41F4D" w:rsidR="009F56DF" w:rsidRDefault="222235CB" w:rsidP="53015E69">
      <w:pPr>
        <w:rPr>
          <w:rFonts w:ascii="Aptos" w:eastAsia="MS Mincho" w:hAnsi="Aptos" w:cs="Arial"/>
        </w:rPr>
      </w:pPr>
      <w:r w:rsidRPr="53015E69">
        <w:rPr>
          <w:rFonts w:ascii="Aptos" w:eastAsia="MS Mincho" w:hAnsi="Aptos" w:cs="Arial"/>
        </w:rPr>
        <w:t xml:space="preserve">But what’s often overlooked is the broader </w:t>
      </w:r>
      <w:r w:rsidRPr="53015E69">
        <w:rPr>
          <w:rFonts w:ascii="Aptos" w:eastAsia="MS Mincho" w:hAnsi="Aptos" w:cs="Arial"/>
          <w:i/>
          <w:iCs/>
        </w:rPr>
        <w:t>community-level</w:t>
      </w:r>
      <w:r w:rsidRPr="53015E69">
        <w:rPr>
          <w:rFonts w:ascii="Aptos" w:eastAsia="MS Mincho" w:hAnsi="Aptos" w:cs="Arial"/>
        </w:rPr>
        <w:t xml:space="preserve"> impact these loans can have.</w:t>
      </w:r>
    </w:p>
    <w:p w14:paraId="7ED5AE46" w14:textId="4D3808E5" w:rsidR="009F56DF" w:rsidRDefault="009F56DF" w:rsidP="53015E69">
      <w:pPr>
        <w:rPr>
          <w:rFonts w:ascii="Aptos" w:eastAsia="MS Mincho" w:hAnsi="Aptos" w:cs="Arial"/>
        </w:rPr>
      </w:pPr>
    </w:p>
    <w:p w14:paraId="7308A4E3" w14:textId="3A2AF496" w:rsidR="009F56DF" w:rsidRDefault="222235CB" w:rsidP="53015E69">
      <w:pPr>
        <w:rPr>
          <w:rFonts w:ascii="Aptos" w:eastAsia="MS Mincho" w:hAnsi="Aptos" w:cs="Arial"/>
          <w:b/>
          <w:bCs/>
        </w:rPr>
      </w:pPr>
      <w:r w:rsidRPr="53015E69">
        <w:rPr>
          <w:rFonts w:ascii="Aptos" w:eastAsia="MS Mincho" w:hAnsi="Aptos" w:cs="Arial"/>
          <w:b/>
          <w:bCs/>
        </w:rPr>
        <w:t>Five Ways SBA 7(a) Lending Strengthens Communities</w:t>
      </w:r>
    </w:p>
    <w:p w14:paraId="2B74BC11" w14:textId="7089BC69" w:rsidR="009F56DF" w:rsidRDefault="222235CB" w:rsidP="0081732E">
      <w:pPr>
        <w:ind w:left="720"/>
        <w:rPr>
          <w:rFonts w:ascii="Aptos" w:eastAsia="MS Mincho" w:hAnsi="Aptos" w:cs="Arial"/>
          <w:b/>
          <w:bCs/>
        </w:rPr>
      </w:pPr>
      <w:r w:rsidRPr="53015E69">
        <w:rPr>
          <w:rFonts w:ascii="Aptos" w:eastAsia="MS Mincho" w:hAnsi="Aptos" w:cs="Arial"/>
          <w:b/>
          <w:bCs/>
        </w:rPr>
        <w:t>1. Job Creation</w:t>
      </w:r>
    </w:p>
    <w:p w14:paraId="5AEB485D" w14:textId="57260DDA" w:rsidR="009F56DF" w:rsidRDefault="222235CB" w:rsidP="0081732E">
      <w:pPr>
        <w:ind w:left="720"/>
        <w:rPr>
          <w:rFonts w:ascii="Aptos" w:eastAsia="MS Mincho" w:hAnsi="Aptos" w:cs="Arial"/>
        </w:rPr>
      </w:pPr>
      <w:r w:rsidRPr="53015E69">
        <w:rPr>
          <w:rFonts w:ascii="Aptos" w:eastAsia="MS Mincho" w:hAnsi="Aptos" w:cs="Arial"/>
        </w:rPr>
        <w:t>Every small business loan is a job opportunity in the making. Whether it's a first hire or expanding a growing team, SBA-backed financing enables entrepreneurs to scale. These new jobs stimulate local economies and reduce unemployment in underserved areas.</w:t>
      </w:r>
    </w:p>
    <w:p w14:paraId="647581C7" w14:textId="3EF7A391" w:rsidR="009F56DF" w:rsidRDefault="222235CB" w:rsidP="0081732E">
      <w:pPr>
        <w:ind w:left="720"/>
        <w:rPr>
          <w:rFonts w:ascii="Aptos" w:eastAsia="MS Mincho" w:hAnsi="Aptos" w:cs="Arial"/>
          <w:b/>
          <w:bCs/>
        </w:rPr>
      </w:pPr>
      <w:r w:rsidRPr="53015E69">
        <w:rPr>
          <w:rFonts w:ascii="Aptos" w:eastAsia="MS Mincho" w:hAnsi="Aptos" w:cs="Arial"/>
          <w:b/>
          <w:bCs/>
        </w:rPr>
        <w:t>2. Access to Capital Where It’s Needed Most</w:t>
      </w:r>
    </w:p>
    <w:p w14:paraId="2783E60D" w14:textId="765CE6B0" w:rsidR="009F56DF" w:rsidRDefault="222235CB" w:rsidP="0081732E">
      <w:pPr>
        <w:ind w:left="720"/>
        <w:rPr>
          <w:rFonts w:ascii="Aptos" w:eastAsia="MS Mincho" w:hAnsi="Aptos" w:cs="Arial"/>
        </w:rPr>
      </w:pPr>
      <w:r w:rsidRPr="53015E69">
        <w:rPr>
          <w:rFonts w:ascii="Aptos" w:eastAsia="MS Mincho" w:hAnsi="Aptos" w:cs="Arial"/>
        </w:rPr>
        <w:t>Many small businesses—especially minority-owned, women-owned, or startups—face steep challenges in accessing capital. The 7(a) program bridges that gap by enabling banks to lend with greater flexibility and reach borrowers who might otherwise be left behind.</w:t>
      </w:r>
    </w:p>
    <w:p w14:paraId="63C37AF5" w14:textId="30E525F5" w:rsidR="009F56DF" w:rsidRDefault="222235CB" w:rsidP="0081732E">
      <w:pPr>
        <w:ind w:left="720"/>
        <w:rPr>
          <w:rFonts w:ascii="Aptos" w:eastAsia="MS Mincho" w:hAnsi="Aptos" w:cs="Arial"/>
          <w:b/>
          <w:bCs/>
        </w:rPr>
      </w:pPr>
      <w:r w:rsidRPr="53015E69">
        <w:rPr>
          <w:rFonts w:ascii="Aptos" w:eastAsia="MS Mincho" w:hAnsi="Aptos" w:cs="Arial"/>
          <w:b/>
          <w:bCs/>
        </w:rPr>
        <w:lastRenderedPageBreak/>
        <w:t>3. Strengthened Local Economies</w:t>
      </w:r>
    </w:p>
    <w:p w14:paraId="47C079F9" w14:textId="5BFAC867" w:rsidR="009F56DF" w:rsidRDefault="222235CB" w:rsidP="0081732E">
      <w:pPr>
        <w:ind w:left="720"/>
        <w:rPr>
          <w:rFonts w:ascii="Aptos" w:eastAsia="MS Mincho" w:hAnsi="Aptos" w:cs="Arial"/>
        </w:rPr>
      </w:pPr>
      <w:r w:rsidRPr="53015E69">
        <w:rPr>
          <w:rFonts w:ascii="Aptos" w:eastAsia="MS Mincho" w:hAnsi="Aptos" w:cs="Arial"/>
        </w:rPr>
        <w:t>SBA loans allow businesses to purchase equipment, upgrade facilities, or increase inventory—investments that enhance the local business landscape and ensure long-term economic resilience.</w:t>
      </w:r>
    </w:p>
    <w:p w14:paraId="20CDD0CC" w14:textId="00858F25" w:rsidR="009F56DF" w:rsidRDefault="222235CB" w:rsidP="0081732E">
      <w:pPr>
        <w:ind w:left="720"/>
        <w:rPr>
          <w:rFonts w:ascii="Aptos" w:eastAsia="MS Mincho" w:hAnsi="Aptos" w:cs="Arial"/>
          <w:b/>
          <w:bCs/>
        </w:rPr>
      </w:pPr>
      <w:r w:rsidRPr="53015E69">
        <w:rPr>
          <w:rFonts w:ascii="Aptos" w:eastAsia="MS Mincho" w:hAnsi="Aptos" w:cs="Arial"/>
          <w:b/>
          <w:bCs/>
        </w:rPr>
        <w:t>4. Fueling Civic Engagement</w:t>
      </w:r>
    </w:p>
    <w:p w14:paraId="71FAC5A0" w14:textId="556CEC12" w:rsidR="009F56DF" w:rsidRDefault="222235CB" w:rsidP="0081732E">
      <w:pPr>
        <w:ind w:left="720"/>
        <w:rPr>
          <w:rFonts w:ascii="Aptos" w:eastAsia="MS Mincho" w:hAnsi="Aptos" w:cs="Arial"/>
        </w:rPr>
      </w:pPr>
      <w:r w:rsidRPr="53015E69">
        <w:rPr>
          <w:rFonts w:ascii="Aptos" w:eastAsia="MS Mincho" w:hAnsi="Aptos" w:cs="Arial"/>
        </w:rPr>
        <w:t xml:space="preserve">Healthy small businesses often reinvest in their communities by sponsoring events, donating to local causes, and becoming anchors in civic life. Supporting these businesses means supporting the social </w:t>
      </w:r>
      <w:proofErr w:type="gramStart"/>
      <w:r w:rsidRPr="53015E69">
        <w:rPr>
          <w:rFonts w:ascii="Aptos" w:eastAsia="MS Mincho" w:hAnsi="Aptos" w:cs="Arial"/>
        </w:rPr>
        <w:t>fabric</w:t>
      </w:r>
      <w:proofErr w:type="gramEnd"/>
      <w:r w:rsidRPr="53015E69">
        <w:rPr>
          <w:rFonts w:ascii="Aptos" w:eastAsia="MS Mincho" w:hAnsi="Aptos" w:cs="Arial"/>
        </w:rPr>
        <w:t xml:space="preserve"> of your region.</w:t>
      </w:r>
    </w:p>
    <w:p w14:paraId="09DF5589" w14:textId="50FA7CDA" w:rsidR="009F56DF" w:rsidRDefault="222235CB" w:rsidP="0081732E">
      <w:pPr>
        <w:ind w:left="720"/>
        <w:rPr>
          <w:rFonts w:ascii="Aptos" w:eastAsia="MS Mincho" w:hAnsi="Aptos" w:cs="Arial"/>
          <w:b/>
          <w:bCs/>
        </w:rPr>
      </w:pPr>
      <w:r w:rsidRPr="53015E69">
        <w:rPr>
          <w:rFonts w:ascii="Aptos" w:eastAsia="MS Mincho" w:hAnsi="Aptos" w:cs="Arial"/>
          <w:b/>
          <w:bCs/>
        </w:rPr>
        <w:t>5. Encouraging Innovation and Entrepreneurship</w:t>
      </w:r>
    </w:p>
    <w:p w14:paraId="6A3A0C09" w14:textId="09B0F0D5" w:rsidR="009F56DF" w:rsidRDefault="222235CB" w:rsidP="0081732E">
      <w:pPr>
        <w:ind w:left="720"/>
        <w:rPr>
          <w:rFonts w:ascii="Aptos" w:eastAsia="MS Mincho" w:hAnsi="Aptos" w:cs="Arial"/>
        </w:rPr>
      </w:pPr>
      <w:r w:rsidRPr="53015E69">
        <w:rPr>
          <w:rFonts w:ascii="Aptos" w:eastAsia="MS Mincho" w:hAnsi="Aptos" w:cs="Arial"/>
        </w:rPr>
        <w:t>By giving more entrepreneurs a path to funding, 7(a) loans contribute to a vibrant, diverse business ecosystem. This leads to greater innovation, new business models, and a healthier competitive environment.</w:t>
      </w:r>
    </w:p>
    <w:p w14:paraId="295972EA" w14:textId="0503C130" w:rsidR="009F56DF" w:rsidRDefault="009F56DF" w:rsidP="53015E69">
      <w:pPr>
        <w:rPr>
          <w:rFonts w:ascii="Aptos" w:eastAsia="MS Mincho" w:hAnsi="Aptos" w:cs="Arial"/>
        </w:rPr>
      </w:pPr>
    </w:p>
    <w:p w14:paraId="7E488E4C" w14:textId="2BBAA11C" w:rsidR="009F56DF" w:rsidRDefault="222235CB" w:rsidP="53015E69">
      <w:pPr>
        <w:rPr>
          <w:rFonts w:ascii="Aptos" w:eastAsia="MS Mincho" w:hAnsi="Aptos" w:cs="Arial"/>
          <w:b/>
          <w:bCs/>
        </w:rPr>
      </w:pPr>
      <w:r w:rsidRPr="53015E69">
        <w:rPr>
          <w:rFonts w:ascii="Aptos" w:eastAsia="MS Mincho" w:hAnsi="Aptos" w:cs="Arial"/>
          <w:b/>
          <w:bCs/>
        </w:rPr>
        <w:t>The Role of Lenders: Community Builders</w:t>
      </w:r>
    </w:p>
    <w:p w14:paraId="4501D255" w14:textId="7224757B" w:rsidR="009F56DF" w:rsidRDefault="222235CB" w:rsidP="53015E69">
      <w:pPr>
        <w:rPr>
          <w:rFonts w:ascii="Aptos" w:eastAsia="MS Mincho" w:hAnsi="Aptos" w:cs="Arial"/>
        </w:rPr>
      </w:pPr>
      <w:r w:rsidRPr="53015E69">
        <w:rPr>
          <w:rFonts w:ascii="Aptos" w:eastAsia="MS Mincho" w:hAnsi="Aptos" w:cs="Arial"/>
        </w:rPr>
        <w:t>At Lenders Cooperative, we believe that community growth starts with access. SBA lending isn’t just a business opportunity—it’s a chance to drive meaningful change. By leaning into the SBA 7(a) program, lenders can extend their mission beyond profits and into purpose.</w:t>
      </w:r>
    </w:p>
    <w:p w14:paraId="11B07B0B" w14:textId="4E95B8A1" w:rsidR="009F56DF" w:rsidRDefault="222235CB" w:rsidP="53015E69">
      <w:pPr>
        <w:rPr>
          <w:rFonts w:ascii="Aptos" w:eastAsia="MS Mincho" w:hAnsi="Aptos" w:cs="Arial"/>
        </w:rPr>
      </w:pPr>
      <w:r w:rsidRPr="53015E69">
        <w:rPr>
          <w:rFonts w:ascii="Aptos" w:eastAsia="MS Mincho" w:hAnsi="Aptos" w:cs="Arial"/>
        </w:rPr>
        <w:t>Let’s help build stronger communities—one small business at a time.</w:t>
      </w:r>
    </w:p>
    <w:p w14:paraId="2B97CD0D" w14:textId="504FDEE4" w:rsidR="009F56DF" w:rsidRDefault="009F56DF" w:rsidP="53015E69">
      <w:pPr>
        <w:rPr>
          <w:rFonts w:ascii="Aptos" w:eastAsia="MS Mincho" w:hAnsi="Aptos" w:cs="Arial"/>
        </w:rPr>
      </w:pPr>
    </w:p>
    <w:p w14:paraId="27BAFC9C" w14:textId="78C15571" w:rsidR="009F56DF" w:rsidRDefault="222235CB" w:rsidP="53015E69">
      <w:pPr>
        <w:rPr>
          <w:rFonts w:ascii="Aptos" w:eastAsia="MS Mincho" w:hAnsi="Aptos" w:cs="Arial"/>
          <w:b/>
          <w:bCs/>
        </w:rPr>
      </w:pPr>
      <w:r w:rsidRPr="53015E69">
        <w:rPr>
          <w:rFonts w:ascii="Aptos" w:eastAsia="MS Mincho" w:hAnsi="Aptos" w:cs="Arial"/>
          <w:b/>
          <w:bCs/>
        </w:rPr>
        <w:t>Want to grow your SBA program?</w:t>
      </w:r>
    </w:p>
    <w:p w14:paraId="119EE858" w14:textId="01DBE52F" w:rsidR="009F56DF" w:rsidRDefault="222235CB" w:rsidP="53015E69">
      <w:pPr>
        <w:rPr>
          <w:rFonts w:ascii="Aptos" w:eastAsia="MS Mincho" w:hAnsi="Aptos" w:cs="Arial"/>
        </w:rPr>
      </w:pPr>
      <w:r w:rsidRPr="53015E69">
        <w:rPr>
          <w:rFonts w:ascii="Aptos" w:eastAsia="MS Mincho" w:hAnsi="Aptos" w:cs="Arial"/>
        </w:rPr>
        <w:t xml:space="preserve">Lenders Cooperative provides the technology and services you need to scale SBA lending with confidence. </w:t>
      </w:r>
      <w:hyperlink r:id="rId7">
        <w:r w:rsidRPr="53015E69">
          <w:rPr>
            <w:rStyle w:val="Hyperlink"/>
            <w:rFonts w:ascii="Aptos" w:eastAsia="MS Mincho" w:hAnsi="Aptos" w:cs="Arial"/>
          </w:rPr>
          <w:t>Schedule a demo</w:t>
        </w:r>
      </w:hyperlink>
      <w:r w:rsidRPr="53015E69">
        <w:rPr>
          <w:rFonts w:ascii="Aptos" w:eastAsia="MS Mincho" w:hAnsi="Aptos" w:cs="Arial"/>
        </w:rPr>
        <w:t xml:space="preserve"> to see how we support SBA origination, servicing, and compliance from end to end.</w:t>
      </w:r>
    </w:p>
    <w:p w14:paraId="2C078E63" w14:textId="01B4E3C1" w:rsidR="009F56DF" w:rsidRDefault="009F56DF"/>
    <w:sectPr w:rsidR="009F56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64A7C8"/>
    <w:rsid w:val="00163B10"/>
    <w:rsid w:val="001E0543"/>
    <w:rsid w:val="002053A4"/>
    <w:rsid w:val="002219B3"/>
    <w:rsid w:val="002720C6"/>
    <w:rsid w:val="00276D79"/>
    <w:rsid w:val="002861C8"/>
    <w:rsid w:val="002D43D9"/>
    <w:rsid w:val="00354EE9"/>
    <w:rsid w:val="00393D24"/>
    <w:rsid w:val="004D44F5"/>
    <w:rsid w:val="0051158F"/>
    <w:rsid w:val="00515195"/>
    <w:rsid w:val="00575558"/>
    <w:rsid w:val="00576C9B"/>
    <w:rsid w:val="005E3E2C"/>
    <w:rsid w:val="0064291C"/>
    <w:rsid w:val="006751CF"/>
    <w:rsid w:val="006873B4"/>
    <w:rsid w:val="006E5ACD"/>
    <w:rsid w:val="006F322D"/>
    <w:rsid w:val="0074593F"/>
    <w:rsid w:val="007C1160"/>
    <w:rsid w:val="007D14E2"/>
    <w:rsid w:val="00811840"/>
    <w:rsid w:val="0081732E"/>
    <w:rsid w:val="0086251B"/>
    <w:rsid w:val="00863163"/>
    <w:rsid w:val="00895A8C"/>
    <w:rsid w:val="008D3C52"/>
    <w:rsid w:val="009C5A7B"/>
    <w:rsid w:val="009D1B8E"/>
    <w:rsid w:val="009F56DF"/>
    <w:rsid w:val="00A61915"/>
    <w:rsid w:val="00A92638"/>
    <w:rsid w:val="00B52CD1"/>
    <w:rsid w:val="00B617E7"/>
    <w:rsid w:val="00D61FCF"/>
    <w:rsid w:val="00E63D75"/>
    <w:rsid w:val="00F85F0C"/>
    <w:rsid w:val="00FB7207"/>
    <w:rsid w:val="222235CB"/>
    <w:rsid w:val="37812A7C"/>
    <w:rsid w:val="53015E69"/>
    <w:rsid w:val="7564A7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4A7C8"/>
  <w15:chartTrackingRefBased/>
  <w15:docId w15:val="{7D1D76D2-EDF9-4ED3-8BBD-F77B6613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usc-word-edit.officeapps.live.com/we/wordeditorframe.aspx?new=1&amp;ui=en-US&amp;rs=en-US&amp;wdenableroaming=1&amp;mscc=1&amp;hid=A8BFB0A1-10C5-9000-34FF-EF0AB73431F4.0&amp;uih=sharepointcom&amp;wdlcid=en-US&amp;jsapi=1&amp;jsapiver=v2&amp;corrid=097a8e5a-c383-7867-b6aa-04ebd7396768&amp;usid=097a8e5a-c383-7867-b6aa-04ebd7396768&amp;newsession=1&amp;sftc=1&amp;uihit=docaspx&amp;muv=1&amp;ats=PairwiseBroker&amp;cac=1&amp;sams=1&amp;mtf=1&amp;sfp=1&amp;sdp=1&amp;hch=1&amp;hwfh=1&amp;wopisrc=https%3A%2F%2Flenderscooperative.sharepoint.com%2Fsites%2FLendersCooperative%2F_vti_bin%2Fwopi.ashx%2Ffiles%2Fc66b68368f0d43b4868b4e584ef9b531&amp;dchat=1&amp;sc=%7B%22pmo%22%3A%22https%3A%2F%2Flenderscooperative.sharepoint.com%22%2C%22pmshare%22%3Atrue%7D&amp;ctp=LeastProtected&amp;rct=Normal&amp;wdorigin=DocLib&amp;wdhostclicktime=1752242696532&amp;afdflight=72&amp;csc=1&amp;csiro=1&amp;wdredirectionreason=Unified_SingleFlus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57abfd7-fc51-4cbf-a4ee-8fcdae9222f3">
      <Terms xmlns="http://schemas.microsoft.com/office/infopath/2007/PartnerControls"/>
    </lcf76f155ced4ddcb4097134ff3c332f>
    <Account xmlns="457abfd7-fc51-4cbf-a4ee-8fcdae9222f3" xsi:nil="true"/>
    <TaxCatchAll xmlns="59969e5a-0f96-4514-a11b-e8507e2b78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4E97A127D52834DBFDDB1D451C2A9A3" ma:contentTypeVersion="15" ma:contentTypeDescription="Create a new document." ma:contentTypeScope="" ma:versionID="1f3d0ed8e0e4104117b0f06d87ad2294">
  <xsd:schema xmlns:xsd="http://www.w3.org/2001/XMLSchema" xmlns:xs="http://www.w3.org/2001/XMLSchema" xmlns:p="http://schemas.microsoft.com/office/2006/metadata/properties" xmlns:ns2="457abfd7-fc51-4cbf-a4ee-8fcdae9222f3" xmlns:ns3="59969e5a-0f96-4514-a11b-e8507e2b78f4" targetNamespace="http://schemas.microsoft.com/office/2006/metadata/properties" ma:root="true" ma:fieldsID="61f09b27c8e8afb53396e67137e0c636" ns2:_="" ns3:_="">
    <xsd:import namespace="457abfd7-fc51-4cbf-a4ee-8fcdae9222f3"/>
    <xsd:import namespace="59969e5a-0f96-4514-a11b-e8507e2b78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Ac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7abfd7-fc51-4cbf-a4ee-8fcdae922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4bc83ad-2140-4cf0-b5f3-656f3ccd4a0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Account" ma:index="22" nillable="true" ma:displayName="Account" ma:description="Name the account the MNDA is for&#10;" ma:format="Dropdown" ma:internalName="Accou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969e5a-0f96-4514-a11b-e8507e2b78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daaded8-2dc3-49c6-b368-4ac46fe69214}" ma:internalName="TaxCatchAll" ma:showField="CatchAllData" ma:web="59969e5a-0f96-4514-a11b-e8507e2b78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BF6D9-A200-4CA5-B815-12116B897C32}">
  <ds:schemaRefs>
    <ds:schemaRef ds:uri="http://purl.org/dc/elements/1.1/"/>
    <ds:schemaRef ds:uri="http://schemas.microsoft.com/office/infopath/2007/PartnerControls"/>
    <ds:schemaRef ds:uri="http://www.w3.org/XML/1998/namespace"/>
    <ds:schemaRef ds:uri="http://schemas.microsoft.com/office/2006/documentManagement/types"/>
    <ds:schemaRef ds:uri="457abfd7-fc51-4cbf-a4ee-8fcdae9222f3"/>
    <ds:schemaRef ds:uri="http://purl.org/dc/dcmitype/"/>
    <ds:schemaRef ds:uri="http://schemas.microsoft.com/office/2006/metadata/properties"/>
    <ds:schemaRef ds:uri="http://schemas.openxmlformats.org/package/2006/metadata/core-properties"/>
    <ds:schemaRef ds:uri="59969e5a-0f96-4514-a11b-e8507e2b78f4"/>
    <ds:schemaRef ds:uri="http://purl.org/dc/terms/"/>
  </ds:schemaRefs>
</ds:datastoreItem>
</file>

<file path=customXml/itemProps2.xml><?xml version="1.0" encoding="utf-8"?>
<ds:datastoreItem xmlns:ds="http://schemas.openxmlformats.org/officeDocument/2006/customXml" ds:itemID="{40D2282E-4F72-466F-A3E1-F892CD8AC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7abfd7-fc51-4cbf-a4ee-8fcdae9222f3"/>
    <ds:schemaRef ds:uri="59969e5a-0f96-4514-a11b-e8507e2b7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490E3D-D5B3-40D0-9DD8-5C8E07FD16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589</Words>
  <Characters>3360</Characters>
  <Application>Microsoft Office Word</Application>
  <DocSecurity>0</DocSecurity>
  <Lines>28</Lines>
  <Paragraphs>7</Paragraphs>
  <ScaleCrop>false</ScaleCrop>
  <Company/>
  <LinksUpToDate>false</LinksUpToDate>
  <CharactersWithSpaces>3942</CharactersWithSpaces>
  <SharedDoc>false</SharedDoc>
  <HLinks>
    <vt:vector size="12" baseType="variant">
      <vt:variant>
        <vt:i4>4128869</vt:i4>
      </vt:variant>
      <vt:variant>
        <vt:i4>0</vt:i4>
      </vt:variant>
      <vt:variant>
        <vt:i4>0</vt:i4>
      </vt:variant>
      <vt:variant>
        <vt:i4>5</vt:i4>
      </vt:variant>
      <vt:variant>
        <vt:lpwstr>https://usc-word-edit.officeapps.live.com/we/wordeditorframe.aspx?new=1&amp;ui=en-US&amp;rs=en-US&amp;wdenableroaming=1&amp;mscc=1&amp;hid=A8BFB0A1-10C5-9000-34FF-EF0AB73431F4.0&amp;uih=sharepointcom&amp;wdlcid=en-US&amp;jsapi=1&amp;jsapiver=v2&amp;corrid=097a8e5a-c383-7867-b6aa-04ebd7396768&amp;usid=097a8e5a-c383-7867-b6aa-04ebd7396768&amp;newsession=1&amp;sftc=1&amp;uihit=docaspx&amp;muv=1&amp;ats=PairwiseBroker&amp;cac=1&amp;sams=1&amp;mtf=1&amp;sfp=1&amp;sdp=1&amp;hch=1&amp;hwfh=1&amp;wopisrc=https%3A%2F%2Flenderscooperative.sharepoint.com%2Fsites%2FLendersCooperative%2F_vti_bin%2Fwopi.ashx%2Ffiles%2Fc66b68368f0d43b4868b4e584ef9b531&amp;dchat=1&amp;sc=%7B%22pmo%22%3A%22https%3A%2F%2Flenderscooperative.sharepoint.com%22%2C%22pmshare%22%3Atrue%7D&amp;ctp=LeastProtected&amp;rct=Normal&amp;wdorigin=DocLib&amp;wdhostclicktime=1752242696532&amp;afdflight=72&amp;csc=1&amp;csiro=1&amp;wdredirectionreason=Unified_SingleFlush</vt:lpwstr>
      </vt:variant>
      <vt:variant>
        <vt:lpwstr/>
      </vt:variant>
      <vt:variant>
        <vt:i4>4128869</vt:i4>
      </vt:variant>
      <vt:variant>
        <vt:i4>0</vt:i4>
      </vt:variant>
      <vt:variant>
        <vt:i4>0</vt:i4>
      </vt:variant>
      <vt:variant>
        <vt:i4>5</vt:i4>
      </vt:variant>
      <vt:variant>
        <vt:lpwstr>https://usc-word-edit.officeapps.live.com/we/wordeditorframe.aspx?new=1&amp;ui=en-US&amp;rs=en-US&amp;wdenableroaming=1&amp;mscc=1&amp;hid=A8BFB0A1-10C5-9000-34FF-EF0AB73431F4.0&amp;uih=sharepointcom&amp;wdlcid=en-US&amp;jsapi=1&amp;jsapiver=v2&amp;corrid=097a8e5a-c383-7867-b6aa-04ebd7396768&amp;usid=097a8e5a-c383-7867-b6aa-04ebd7396768&amp;newsession=1&amp;sftc=1&amp;uihit=docaspx&amp;muv=1&amp;ats=PairwiseBroker&amp;cac=1&amp;sams=1&amp;mtf=1&amp;sfp=1&amp;sdp=1&amp;hch=1&amp;hwfh=1&amp;wopisrc=https%3A%2F%2Flenderscooperative.sharepoint.com%2Fsites%2FLendersCooperative%2F_vti_bin%2Fwopi.ashx%2Ffiles%2Fc66b68368f0d43b4868b4e584ef9b531&amp;dchat=1&amp;sc=%7B%22pmo%22%3A%22https%3A%2F%2Flenderscooperative.sharepoint.com%22%2C%22pmshare%22%3Atrue%7D&amp;ctp=LeastProtected&amp;rct=Normal&amp;wdorigin=DocLib&amp;wdhostclicktime=1752242696532&amp;afdflight=72&amp;csc=1&amp;csiro=1&amp;wdredirectionreason=Unified_SingleFlus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Olena</dc:creator>
  <cp:keywords/>
  <dc:description/>
  <cp:lastModifiedBy>Brad Olena</cp:lastModifiedBy>
  <cp:revision>3</cp:revision>
  <dcterms:created xsi:type="dcterms:W3CDTF">2025-07-15T18:56:00Z</dcterms:created>
  <dcterms:modified xsi:type="dcterms:W3CDTF">2025-07-15T18:56:00Z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0x01010094E97A127D52834DBFDDB1D451C2A9A3</vt:lpwstr>
  </property>
  <property fmtid="{D5CDD505-2E9C-101B-9397-08002B2CF9AE}" pid="3" name="MSIP_Label_143ce866-b444-4d70-9dc2-c84c32a65254_Enabled">
    <vt:lpwstr>true</vt:lpwstr>
  </property>
  <property fmtid="{D5CDD505-2E9C-101B-9397-08002B2CF9AE}" pid="4" name="MSIP_Label_143ce866-b444-4d70-9dc2-c84c32a65254_SetDate">
    <vt:lpwstr>2025-07-11T14:05:03Z</vt:lpwstr>
  </property>
  <property fmtid="{D5CDD505-2E9C-101B-9397-08002B2CF9AE}" pid="5" name="MSIP_Label_143ce866-b444-4d70-9dc2-c84c32a65254_Method">
    <vt:lpwstr>Standard</vt:lpwstr>
  </property>
  <property fmtid="{D5CDD505-2E9C-101B-9397-08002B2CF9AE}" pid="6" name="MSIP_Label_143ce866-b444-4d70-9dc2-c84c32a65254_Name">
    <vt:lpwstr>defa4170-0d19-0005-0004-bc88714345d2</vt:lpwstr>
  </property>
  <property fmtid="{D5CDD505-2E9C-101B-9397-08002B2CF9AE}" pid="7" name="MSIP_Label_143ce866-b444-4d70-9dc2-c84c32a65254_SiteId">
    <vt:lpwstr>b3d15f98-776d-4443-8635-3b52059fba7f</vt:lpwstr>
  </property>
  <property fmtid="{D5CDD505-2E9C-101B-9397-08002B2CF9AE}" pid="8" name="MSIP_Label_143ce866-b444-4d70-9dc2-c84c32a65254_ActionId">
    <vt:lpwstr>089f6caf-5591-40f9-8bd4-4ef7f912102b</vt:lpwstr>
  </property>
  <property fmtid="{D5CDD505-2E9C-101B-9397-08002B2CF9AE}" pid="9" name="MSIP_Label_143ce866-b444-4d70-9dc2-c84c32a65254_ContentBits">
    <vt:lpwstr>0</vt:lpwstr>
  </property>
  <property fmtid="{D5CDD505-2E9C-101B-9397-08002B2CF9AE}" pid="10" name="MSIP_Label_143ce866-b444-4d70-9dc2-c84c32a65254_Tag">
    <vt:lpwstr>10, 3, 0, 2</vt:lpwstr>
  </property>
  <property fmtid="{D5CDD505-2E9C-101B-9397-08002B2CF9AE}" pid="11" name="MediaServiceImageTags">
    <vt:lpwstr/>
  </property>
</Properties>
</file>